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3A" w:rsidRPr="003D2F3A" w:rsidRDefault="003D2F3A" w:rsidP="003D2F3A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 w:cs="Times New Roman"/>
          <w:sz w:val="34"/>
          <w:szCs w:val="34"/>
        </w:rPr>
      </w:pPr>
      <w:r w:rsidRPr="003D2F3A">
        <w:rPr>
          <w:rFonts w:ascii="方正小标宋简体" w:eastAsia="方正小标宋简体" w:hAnsi="黑体" w:cs="Times New Roman" w:hint="eastAsia"/>
          <w:sz w:val="34"/>
          <w:szCs w:val="34"/>
        </w:rPr>
        <w:t>2022年度国家社科</w:t>
      </w:r>
      <w:r w:rsidRPr="003D2F3A">
        <w:rPr>
          <w:rFonts w:ascii="方正小标宋简体" w:eastAsia="方正小标宋简体" w:hAnsi="黑体" w:cs="Times New Roman"/>
          <w:sz w:val="34"/>
          <w:szCs w:val="34"/>
        </w:rPr>
        <w:t>基金教育学</w:t>
      </w:r>
      <w:r w:rsidRPr="003D2F3A">
        <w:rPr>
          <w:rFonts w:ascii="方正小标宋简体" w:eastAsia="方正小标宋简体" w:hAnsi="黑体" w:cs="Times New Roman" w:hint="eastAsia"/>
          <w:sz w:val="34"/>
          <w:szCs w:val="34"/>
        </w:rPr>
        <w:t>重大招标</w:t>
      </w:r>
      <w:proofErr w:type="gramStart"/>
      <w:r w:rsidRPr="003D2F3A">
        <w:rPr>
          <w:rFonts w:ascii="方正小标宋简体" w:eastAsia="方正小标宋简体" w:hAnsi="黑体" w:cs="Times New Roman" w:hint="eastAsia"/>
          <w:sz w:val="34"/>
          <w:szCs w:val="34"/>
        </w:rPr>
        <w:t>和</w:t>
      </w:r>
      <w:proofErr w:type="gramEnd"/>
    </w:p>
    <w:p w:rsidR="003D2F3A" w:rsidRPr="003D2F3A" w:rsidRDefault="003D2F3A" w:rsidP="003D2F3A">
      <w:pPr>
        <w:spacing w:line="540" w:lineRule="exact"/>
        <w:jc w:val="center"/>
        <w:rPr>
          <w:rFonts w:ascii="黑体" w:eastAsia="黑体" w:hAnsi="黑体" w:cs="Times New Roman"/>
          <w:sz w:val="34"/>
          <w:szCs w:val="34"/>
        </w:rPr>
      </w:pPr>
      <w:r w:rsidRPr="003D2F3A">
        <w:rPr>
          <w:rFonts w:ascii="方正小标宋简体" w:eastAsia="方正小标宋简体" w:hAnsi="黑体" w:cs="Times New Roman" w:hint="eastAsia"/>
          <w:sz w:val="34"/>
          <w:szCs w:val="34"/>
        </w:rPr>
        <w:t>重点课题指南</w:t>
      </w:r>
    </w:p>
    <w:p w:rsidR="003D2F3A" w:rsidRPr="003D2F3A" w:rsidRDefault="003D2F3A" w:rsidP="003D2F3A">
      <w:pPr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3D2F3A">
        <w:rPr>
          <w:rFonts w:ascii="黑体" w:eastAsia="黑体" w:hAnsi="黑体" w:cs="Times New Roman" w:hint="eastAsia"/>
          <w:sz w:val="30"/>
          <w:szCs w:val="30"/>
        </w:rPr>
        <w:t>重大招标课题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十八大以来社会主义核心价值观教育的主要经验与深化机制研究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新时代教育公平的国家战略、推进策略与社会支持研究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新发展阶段教育促进共同富裕研究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高校战略</w:t>
      </w:r>
      <w:r w:rsidRPr="003D2F3A">
        <w:rPr>
          <w:rFonts w:ascii="仿宋_GB2312" w:eastAsia="仿宋_GB2312" w:hAnsi="Times New Roman" w:cs="Times New Roman"/>
          <w:sz w:val="32"/>
          <w:szCs w:val="32"/>
        </w:rPr>
        <w:t>科技力量</w:t>
      </w: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建设</w:t>
      </w:r>
      <w:r w:rsidRPr="003D2F3A">
        <w:rPr>
          <w:rFonts w:ascii="仿宋_GB2312" w:eastAsia="仿宋_GB2312" w:hAnsi="Times New Roman" w:cs="Times New Roman"/>
          <w:sz w:val="32"/>
          <w:szCs w:val="32"/>
        </w:rPr>
        <w:t>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“双减”背景下基础教育生态系统重构机制研究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中国技能型社会建设测度模型、驱动因素及路径优化研究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新时代高质量教师教育体系建设及师资供需配给研究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教育事权划分与支出责任研究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新时代老年教育服务体系建设研究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中国特色社会主义教育学话语体系研究</w:t>
      </w:r>
    </w:p>
    <w:p w:rsidR="003D2F3A" w:rsidRPr="003D2F3A" w:rsidRDefault="003D2F3A" w:rsidP="003D2F3A">
      <w:pPr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3D2F3A">
        <w:rPr>
          <w:rFonts w:ascii="黑体" w:eastAsia="黑体" w:hAnsi="黑体" w:cs="Times New Roman" w:hint="eastAsia"/>
          <w:sz w:val="30"/>
          <w:szCs w:val="30"/>
        </w:rPr>
        <w:t>重点课题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“双一流”大学全球战略研究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“双一流”大学建设世界重要人才中心的机制研究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新时代卓越工程师教育培养研究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我国专业学位研究生教育产教融合体系优化研究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城市群空间演进与区域高等教育布局重构研究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普及化阶段高校分类评价指标体系构建研究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高等教育普及化阶段毕业生就业政策研究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“冷门绝学”基础学科的人才培养体系研究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省域优质均衡发展的基本公共教育服务体系构建研究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“双减”政策落实的过程监测和成效评价研究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中小学地方课程教材定位与功能研究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职业本科教育的推进路径及实施策略研究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国际比较视野下职业教育社会认同的提升策略研究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境外主体独立办学的风险与法律规制研究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民办教育分类管理视域下的举办者行为规制研究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教育经费投入的可持续性及合理分配研究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智能技术赋能教育评价改革研究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人工智能教育场景应用的伦理与限度研究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我国青少年社会与情感能力培养研究</w:t>
      </w:r>
    </w:p>
    <w:p w:rsidR="003D2F3A" w:rsidRPr="003D2F3A" w:rsidRDefault="003D2F3A" w:rsidP="003D2F3A">
      <w:pPr>
        <w:numPr>
          <w:ilvl w:val="0"/>
          <w:numId w:val="1"/>
        </w:num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3D2F3A">
        <w:rPr>
          <w:rFonts w:ascii="仿宋_GB2312" w:eastAsia="仿宋_GB2312" w:hAnsi="Times New Roman" w:cs="Times New Roman" w:hint="eastAsia"/>
          <w:sz w:val="32"/>
          <w:szCs w:val="32"/>
        </w:rPr>
        <w:t>校园足球实践与新型足球学校建设研究</w:t>
      </w:r>
    </w:p>
    <w:p w:rsidR="00501B80" w:rsidRPr="003D2F3A" w:rsidRDefault="00501B80">
      <w:bookmarkStart w:id="0" w:name="_GoBack"/>
      <w:bookmarkEnd w:id="0"/>
    </w:p>
    <w:sectPr w:rsidR="00501B80" w:rsidRPr="003D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A"/>
    <w:rsid w:val="003D2F3A"/>
    <w:rsid w:val="005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23232"/>
      </a:dk1>
      <a:lt1>
        <a:sysClr val="window" lastClr="DCE2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2022-02-23T07:07:00Z</dcterms:created>
  <dcterms:modified xsi:type="dcterms:W3CDTF">2022-02-23T07:07:00Z</dcterms:modified>
</cp:coreProperties>
</file>